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0870228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>, a także inne podmioty o podobnym charakterze oraz organy działające w ich imieniu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 xml:space="preserve">) </w:t>
      </w:r>
      <w:proofErr w:type="spellStart"/>
      <w:r w:rsidR="000A742C" w:rsidRPr="00B17A20">
        <w:rPr>
          <w:rFonts w:ascii="Georgia" w:hAnsi="Georgia"/>
          <w:color w:val="auto"/>
        </w:rPr>
        <w:t>powyżej</w:t>
      </w:r>
      <w:proofErr w:type="spellEnd"/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4E9AE05E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 xml:space="preserve">; 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6503B14F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</w:t>
      </w:r>
      <w:r>
        <w:rPr>
          <w:rFonts w:ascii="Georgia" w:hAnsi="Georgia"/>
          <w:lang w:val="pl-PL"/>
        </w:rPr>
        <w:t>2.</w:t>
      </w:r>
      <w:r w:rsidR="00C91136" w:rsidRPr="001005C8">
        <w:rPr>
          <w:rFonts w:ascii="Georgia" w:hAnsi="Georgia"/>
          <w:lang w:val="pl-PL"/>
        </w:rPr>
        <w:t xml:space="preserve">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534C5E70" w14:textId="0D7566B1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 xml:space="preserve">W przypadku naruszenia zobowiązań określonych w pkt. 2.1 druga Strona uprawniona będzie do rozwiązania Umowy z winy Strony naruszającej zobowiązanie oraz do odszkodowania pokrywającego wszelkie szkody z tym związane. Ponadto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 </w:t>
      </w:r>
    </w:p>
    <w:p w14:paraId="3049D95F" w14:textId="09A16373" w:rsidR="00067B21" w:rsidRPr="001005C8" w:rsidRDefault="00504EA2" w:rsidP="0028644D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567"/>
        <w:rPr>
          <w:rFonts w:ascii="Georgia" w:hAnsi="Georgia"/>
          <w:lang w:val="pl-PL"/>
        </w:rPr>
      </w:pPr>
      <w:bookmarkStart w:id="0" w:name="_GoBack"/>
      <w:bookmarkEnd w:id="0"/>
    </w:p>
    <w:sectPr w:rsidR="00067B21" w:rsidRPr="00100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5714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E7A4D"/>
    <w:rsid w:val="00F177E8"/>
    <w:rsid w:val="00F337B8"/>
    <w:rsid w:val="00F506DC"/>
    <w:rsid w:val="00F513E3"/>
    <w:rsid w:val="00F85D95"/>
    <w:rsid w:val="00F95893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Kochowicz Magdalena (PKN)</cp:lastModifiedBy>
  <cp:revision>4</cp:revision>
  <dcterms:created xsi:type="dcterms:W3CDTF">2023-05-18T10:50:00Z</dcterms:created>
  <dcterms:modified xsi:type="dcterms:W3CDTF">2023-05-18T12:59:00Z</dcterms:modified>
</cp:coreProperties>
</file>